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budowlany chętnie wybieranym materiałem do tworzenia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cieszy się od wielu lat dobrą renomą wśród osób zajmujących się inwestycjami w nieruchomości. To surowiec, który wciąż jest chętnie wybierany do tworzenia wielu konstrukcji. Co ma na to wpływ? Jakie aspekty za tym przemawiają? Więcej dowiemy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Surowiec, który posiada szereg walorów wpływających na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 budowlany</w:t>
      </w:r>
      <w:r>
        <w:rPr>
          <w:rFonts w:ascii="calibri" w:hAnsi="calibri" w:eastAsia="calibri" w:cs="calibri"/>
          <w:sz w:val="24"/>
          <w:szCs w:val="24"/>
        </w:rPr>
        <w:t xml:space="preserve"> to surowiec, który charakteryzuje się wysoką popularnością wśród osób decydujących się na urządzanie przestrzeni domowej. Wszystko to za sprawą kilku istotnych czynników. Jednym jest wciąż aspekt wizerunkowy. Utarło się w przestrzeni publicznej stwierdzenie, że granit jest uosobieniem majętności ze względu na swój wygląd. Być może w przeszłości tak było, jednak obecnie na materiał ten może pozwolić sobie znacznie więcej osób. To nie jedyna przyczyna popularności. Wśród wymienianych zalet pojawia się także praktyczność i funkcjonalność, która wyróżnia granit.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stanowi wśród posiadaczy nieruchomości częsty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funkcjonalność, która cechuje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odporności na różnego rodzaju upadki. Dzięki wytrzymałości materiał ten jest w stanie przetrwać wymagające warunki poza domem jak i wewnątrz jego. Dodatkowo nie straszne są mu jakiekolwiek warunki atmosferyczne. Odporność na śnieg, grad i wiele innych czynników sprawia, że można cieszyć się z jego funkcjonalności przez wiele długich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budowlany </w:t>
      </w:r>
      <w:r>
        <w:rPr>
          <w:rFonts w:ascii="calibri" w:hAnsi="calibri" w:eastAsia="calibri" w:cs="calibri"/>
          <w:sz w:val="24"/>
          <w:szCs w:val="24"/>
        </w:rPr>
        <w:t xml:space="preserve">to również surowiec łatwy w czyszczeniu. Bez najmniejszego problemu można usunąć z niego nawet najtrudniejsze zabrudzenia.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pozos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2026-07-16T19:48:57+02:00</dcterms:created>
  <dcterms:modified xsi:type="dcterms:W3CDTF">2026-07-16T19:48:57+02:00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